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7A7386" w:rsidP="00CC4269">
      <w:pPr>
        <w:autoSpaceDE w:val="0"/>
        <w:autoSpaceDN w:val="0"/>
        <w:adjustRightInd w:val="0"/>
        <w:spacing w:after="0"/>
        <w:rPr>
          <w:rFonts w:ascii="Arial" w:hAnsi="Arial" w:cs="Arial"/>
          <w:b/>
          <w:sz w:val="20"/>
          <w:szCs w:val="20"/>
        </w:rPr>
      </w:pPr>
      <w:r>
        <w:rPr>
          <w:rFonts w:ascii="Arial" w:hAnsi="Arial" w:cs="Arial"/>
          <w:b/>
          <w:sz w:val="20"/>
          <w:szCs w:val="20"/>
        </w:rPr>
        <w:t xml:space="preserve">MAI </w:t>
      </w:r>
      <w:r w:rsidR="00CC4269">
        <w:rPr>
          <w:rFonts w:ascii="Arial" w:hAnsi="Arial" w:cs="Arial"/>
          <w:b/>
          <w:sz w:val="20"/>
          <w:szCs w:val="20"/>
        </w:rPr>
        <w:t>20</w:t>
      </w:r>
      <w:r w:rsidR="00B1410B">
        <w:rPr>
          <w:rFonts w:ascii="Arial" w:hAnsi="Arial" w:cs="Arial"/>
          <w:b/>
          <w:sz w:val="20"/>
          <w:szCs w:val="20"/>
        </w:rPr>
        <w:t>21</w:t>
      </w:r>
      <w:r w:rsidR="000E45D3">
        <w:rPr>
          <w:rFonts w:ascii="Arial" w:hAnsi="Arial" w:cs="Arial"/>
          <w:b/>
          <w:sz w:val="20"/>
          <w:szCs w:val="20"/>
        </w:rPr>
        <w:t xml:space="preserve">  </w:t>
      </w:r>
      <w:r w:rsidR="00CC4269">
        <w:rPr>
          <w:rFonts w:ascii="Arial" w:hAnsi="Arial" w:cs="Arial"/>
          <w:b/>
          <w:sz w:val="20"/>
          <w:szCs w:val="20"/>
        </w:rPr>
        <w:t xml:space="preserve"> </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3F6927" w:rsidRPr="003F6927" w:rsidRDefault="003F6927" w:rsidP="003F6927">
      <w:pPr>
        <w:ind w:right="-432"/>
        <w:rPr>
          <w:rFonts w:ascii="Arial" w:hAnsi="Arial" w:cs="Arial"/>
          <w:b/>
          <w:sz w:val="24"/>
          <w:szCs w:val="24"/>
          <w:lang w:val="nl-NL"/>
        </w:rPr>
      </w:pPr>
      <w:r w:rsidRPr="003F6927">
        <w:rPr>
          <w:rFonts w:ascii="Arial" w:hAnsi="Arial" w:cs="Arial"/>
          <w:b/>
          <w:sz w:val="24"/>
          <w:szCs w:val="24"/>
          <w:lang w:val="nl-NL"/>
        </w:rPr>
        <w:t>Extension de la gamme de fraises à gorges et de tronçonnage</w:t>
      </w:r>
    </w:p>
    <w:p w:rsidR="003F6927" w:rsidRPr="003F6927" w:rsidRDefault="003F6927" w:rsidP="003F6927">
      <w:pPr>
        <w:ind w:right="-432"/>
        <w:jc w:val="both"/>
        <w:rPr>
          <w:rFonts w:ascii="Arial" w:hAnsi="Arial" w:cs="Arial"/>
          <w:lang w:val="nl-NL"/>
        </w:rPr>
      </w:pPr>
      <w:r w:rsidRPr="003F6927">
        <w:rPr>
          <w:rFonts w:ascii="Arial" w:hAnsi="Arial" w:cs="Arial"/>
          <w:lang w:val="nl-NL"/>
        </w:rPr>
        <w:t xml:space="preserve">Paul Horn </w:t>
      </w:r>
      <w:r w:rsidR="00707C16">
        <w:rPr>
          <w:rFonts w:ascii="Arial" w:hAnsi="Arial" w:cs="Arial"/>
          <w:lang w:val="nl-NL"/>
        </w:rPr>
        <w:t xml:space="preserve">GmbH </w:t>
      </w:r>
      <w:r w:rsidRPr="003F6927">
        <w:rPr>
          <w:rFonts w:ascii="Arial" w:hAnsi="Arial" w:cs="Arial"/>
          <w:lang w:val="nl-NL"/>
        </w:rPr>
        <w:t>élargit la gamme des fraises à gorges et de tronçonnage pour répondre aux besoins des utilisateurs. H</w:t>
      </w:r>
      <w:r>
        <w:rPr>
          <w:rFonts w:ascii="Arial" w:hAnsi="Arial" w:cs="Arial"/>
          <w:lang w:val="nl-NL"/>
        </w:rPr>
        <w:t>orn</w:t>
      </w:r>
      <w:r w:rsidRPr="003F6927">
        <w:rPr>
          <w:rFonts w:ascii="Arial" w:hAnsi="Arial" w:cs="Arial"/>
          <w:lang w:val="nl-NL"/>
        </w:rPr>
        <w:t xml:space="preserve"> propose désormais les corps de base d'outils du système de fraisage M310 avec alimentation interne en fluide de coupe. Cela permet de prolonger la durée de vie des plaquettes de coupe réversibles et de réduire les coûts des outils. En outre, l'arrosage par le centre de l'outil pendant le fraisage des gorges permet d'accroître la précision, car la chaleur de la zone de cisaillement n'est pas transférée à la pièce. Par ailleurs, l'effet de rinçage du lubrifiant de coupe, associé à la géométrie des arêtes de coupe, empêche le blocage des copeaux dans les rainures profondes.</w:t>
      </w:r>
    </w:p>
    <w:p w:rsidR="003F6927" w:rsidRPr="003F6927" w:rsidRDefault="003F6927" w:rsidP="003F6927">
      <w:pPr>
        <w:ind w:right="-432"/>
        <w:jc w:val="both"/>
        <w:rPr>
          <w:rFonts w:ascii="Arial" w:hAnsi="Arial" w:cs="Arial"/>
          <w:lang w:val="nl-NL"/>
        </w:rPr>
      </w:pPr>
      <w:r w:rsidRPr="003F6927">
        <w:rPr>
          <w:rFonts w:ascii="Arial" w:hAnsi="Arial" w:cs="Arial"/>
          <w:lang w:val="nl-NL"/>
        </w:rPr>
        <w:t>H</w:t>
      </w:r>
      <w:r>
        <w:rPr>
          <w:rFonts w:ascii="Arial" w:hAnsi="Arial" w:cs="Arial"/>
          <w:lang w:val="nl-NL"/>
        </w:rPr>
        <w:t xml:space="preserve">orn </w:t>
      </w:r>
      <w:r w:rsidRPr="003F6927">
        <w:rPr>
          <w:rFonts w:ascii="Arial" w:hAnsi="Arial" w:cs="Arial"/>
          <w:lang w:val="nl-NL"/>
        </w:rPr>
        <w:t>propose deux variantes de fraise à gorges et de tronçonnage. La version fraise à queue cylindrique est disponible dans des diamètres compris entre 50 mm et 63 mm avec des largeurs de coupe de 3 mm à 5 mm. En fraises à moyeu, les corps de base existent dans des diamètres allant de 63 mm à 160 mm. Les largeurs de coupe sont également comprises entre 3 mm à 5 mm. Les plaquettes sont vissées  à gauche et à droite du corps de base, type S310 en carbure trois arêtes de coupe favorisent une bonne répartition des forces de coupe utilisées. Outre d'autres géométries à utiliser dans différents matériaux, H</w:t>
      </w:r>
      <w:r>
        <w:rPr>
          <w:rFonts w:ascii="Arial" w:hAnsi="Arial" w:cs="Arial"/>
          <w:lang w:val="nl-NL"/>
        </w:rPr>
        <w:t>orn</w:t>
      </w:r>
      <w:r w:rsidRPr="003F6927">
        <w:rPr>
          <w:rFonts w:ascii="Arial" w:hAnsi="Arial" w:cs="Arial"/>
          <w:lang w:val="nl-NL"/>
        </w:rPr>
        <w:t xml:space="preserve"> élargit l'éventail des plaquettes de coupe avec une géométrie pour le fraisage des alliages d'aluminium.</w:t>
      </w:r>
    </w:p>
    <w:p w:rsidR="003F6927" w:rsidRPr="003F6927" w:rsidRDefault="003F6927" w:rsidP="003F6927">
      <w:pPr>
        <w:ind w:right="-432"/>
        <w:jc w:val="both"/>
        <w:rPr>
          <w:rFonts w:ascii="Arial" w:hAnsi="Arial" w:cs="Arial"/>
          <w:lang w:val="nl-NL"/>
        </w:rPr>
      </w:pPr>
      <w:r w:rsidRPr="003F6927">
        <w:rPr>
          <w:rFonts w:ascii="Arial" w:hAnsi="Arial" w:cs="Arial"/>
          <w:lang w:val="nl-NL"/>
        </w:rPr>
        <w:t>À l'extension du système M310, H</w:t>
      </w:r>
      <w:r>
        <w:rPr>
          <w:rFonts w:ascii="Arial" w:hAnsi="Arial" w:cs="Arial"/>
          <w:lang w:val="nl-NL"/>
        </w:rPr>
        <w:t>orn</w:t>
      </w:r>
      <w:r w:rsidRPr="003F6927">
        <w:rPr>
          <w:rFonts w:ascii="Arial" w:hAnsi="Arial" w:cs="Arial"/>
          <w:lang w:val="nl-NL"/>
        </w:rPr>
        <w:t xml:space="preserve"> ajoute les systèmes de fraisage M101 et M383 qui viennent compléter le catalogue. Pour l'outil M101, les plaquettes de coupe de type S101 avec des largeurs de coupe de 2,5 mm sont disponibles en stock. Par ailleurs, de nouvelles plaquettes de coupe avec un angle de 8 degrés sur l'arête de coupe sont spécifiquement destinées au tronçonnage. Pour le système 383, HORN étend les variantes de corps de base et inclut les diamètres de 125 mm et 160 mm.</w:t>
      </w:r>
    </w:p>
    <w:p w:rsidR="003F6927" w:rsidRPr="000119F4" w:rsidRDefault="003F6927" w:rsidP="003F6927">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1.89</w:t>
      </w:r>
      <w:r w:rsidR="003C15B5">
        <w:rPr>
          <w:rStyle w:val="hps"/>
          <w:rFonts w:ascii="Arial" w:hAnsi="Arial" w:cs="Arial"/>
          <w:i/>
          <w:color w:val="222222"/>
          <w:lang w:val="fr-FR"/>
        </w:rPr>
        <w:t>8</w:t>
      </w:r>
      <w:r>
        <w:rPr>
          <w:rStyle w:val="hps"/>
          <w:rFonts w:ascii="Arial" w:hAnsi="Arial" w:cs="Arial"/>
          <w:i/>
          <w:color w:val="222222"/>
          <w:lang w:val="fr-FR"/>
        </w:rPr>
        <w:t xml:space="preserve"> </w:t>
      </w:r>
      <w:r w:rsidRPr="000119F4">
        <w:rPr>
          <w:rStyle w:val="hps"/>
          <w:rFonts w:ascii="Arial" w:hAnsi="Arial" w:cs="Arial"/>
          <w:i/>
          <w:color w:val="222222"/>
          <w:lang w:val="fr-FR"/>
        </w:rPr>
        <w:t>caractères</w:t>
      </w:r>
      <w:r w:rsidRPr="000119F4">
        <w:rPr>
          <w:rStyle w:val="shorttext"/>
          <w:rFonts w:ascii="Arial" w:hAnsi="Arial" w:cs="Arial"/>
          <w:i/>
          <w:color w:val="222222"/>
          <w:lang w:val="fr-FR"/>
        </w:rPr>
        <w:t xml:space="preserve"> </w:t>
      </w:r>
      <w:r w:rsidRPr="000119F4">
        <w:rPr>
          <w:rStyle w:val="hps"/>
          <w:rFonts w:ascii="Arial" w:hAnsi="Arial" w:cs="Arial"/>
          <w:i/>
          <w:color w:val="222222"/>
          <w:lang w:val="fr-FR"/>
        </w:rPr>
        <w:t>espaces</w:t>
      </w:r>
      <w:r w:rsidRPr="000119F4">
        <w:rPr>
          <w:rStyle w:val="shorttext"/>
          <w:rFonts w:ascii="Arial" w:hAnsi="Arial" w:cs="Arial"/>
          <w:i/>
          <w:color w:val="222222"/>
          <w:lang w:val="fr-FR"/>
        </w:rPr>
        <w:t xml:space="preserve"> </w:t>
      </w:r>
      <w:r w:rsidRPr="000119F4">
        <w:rPr>
          <w:rStyle w:val="hps"/>
          <w:rFonts w:ascii="Arial" w:hAnsi="Arial" w:cs="Arial"/>
          <w:i/>
          <w:color w:val="222222"/>
          <w:lang w:val="fr-FR"/>
        </w:rPr>
        <w:t>incl</w:t>
      </w:r>
      <w:r>
        <w:rPr>
          <w:rStyle w:val="hps"/>
          <w:rFonts w:ascii="Arial" w:hAnsi="Arial" w:cs="Arial"/>
          <w:i/>
          <w:color w:val="222222"/>
          <w:lang w:val="fr-FR"/>
        </w:rPr>
        <w:t>.</w:t>
      </w:r>
    </w:p>
    <w:p w:rsidR="003F6927" w:rsidRPr="003F6927" w:rsidRDefault="003F6927" w:rsidP="003F6927">
      <w:pPr>
        <w:ind w:right="-432"/>
        <w:rPr>
          <w:rFonts w:ascii="Arial" w:hAnsi="Arial" w:cs="Arial"/>
        </w:rPr>
      </w:pPr>
    </w:p>
    <w:p w:rsidR="000119F4" w:rsidRDefault="00B1410B" w:rsidP="000119F4">
      <w:pPr>
        <w:rPr>
          <w:b/>
        </w:rPr>
      </w:pPr>
      <w:r>
        <w:rPr>
          <w:rFonts w:ascii="Arial" w:hAnsi="Arial" w:cs="Arial"/>
          <w:i/>
          <w:noProof/>
          <w:lang w:eastAsia="de-DE"/>
        </w:rPr>
        <w:drawing>
          <wp:inline distT="0" distB="0" distL="0" distR="0" wp14:anchorId="02A81BD9" wp14:editId="064108CF">
            <wp:extent cx="2514600" cy="1676169"/>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62536" cy="1708122"/>
                    </a:xfrm>
                    <a:prstGeom prst="rect">
                      <a:avLst/>
                    </a:prstGeom>
                    <a:noFill/>
                  </pic:spPr>
                </pic:pic>
              </a:graphicData>
            </a:graphic>
          </wp:inline>
        </w:drawing>
      </w:r>
    </w:p>
    <w:p w:rsidR="00B1410B" w:rsidRDefault="003F6927" w:rsidP="000119F4">
      <w:pPr>
        <w:rPr>
          <w:rFonts w:ascii="Arial" w:hAnsi="Arial" w:cs="Arial"/>
          <w:b/>
        </w:rPr>
      </w:pPr>
      <w:proofErr w:type="spellStart"/>
      <w:r>
        <w:rPr>
          <w:rFonts w:ascii="Arial" w:hAnsi="Arial" w:cs="Arial"/>
          <w:b/>
        </w:rPr>
        <w:t>Photo</w:t>
      </w:r>
      <w:proofErr w:type="spellEnd"/>
      <w:r>
        <w:rPr>
          <w:rFonts w:ascii="Arial" w:hAnsi="Arial" w:cs="Arial"/>
          <w:b/>
        </w:rPr>
        <w:t xml:space="preserve"> 1: </w:t>
      </w:r>
      <w:r w:rsidRPr="003F6927">
        <w:rPr>
          <w:rFonts w:ascii="Arial" w:hAnsi="Arial" w:cs="Arial"/>
          <w:lang w:val="nl-NL"/>
        </w:rPr>
        <w:t>H</w:t>
      </w:r>
      <w:r>
        <w:rPr>
          <w:rFonts w:ascii="Arial" w:hAnsi="Arial" w:cs="Arial"/>
          <w:lang w:val="nl-NL"/>
        </w:rPr>
        <w:t>orn</w:t>
      </w:r>
      <w:r w:rsidRPr="003F6927">
        <w:rPr>
          <w:rFonts w:ascii="Arial" w:hAnsi="Arial" w:cs="Arial"/>
          <w:lang w:val="nl-NL"/>
        </w:rPr>
        <w:t xml:space="preserve"> propose désormais les corps de base d'outils du système de fraisage M310 avec alimentation interne en fluide de coupe.</w:t>
      </w:r>
    </w:p>
    <w:p w:rsidR="003F6927" w:rsidRDefault="003F6927" w:rsidP="000119F4">
      <w:pPr>
        <w:rPr>
          <w:rFonts w:ascii="Arial" w:hAnsi="Arial" w:cs="Arial"/>
        </w:rPr>
      </w:pPr>
      <w:r>
        <w:rPr>
          <w:rFonts w:ascii="Arial" w:hAnsi="Arial" w:cs="Arial"/>
        </w:rPr>
        <w:t>Source: Horn/Sauermann</w:t>
      </w:r>
    </w:p>
    <w:p w:rsidR="003F6927" w:rsidRPr="003F6927" w:rsidRDefault="003F6927" w:rsidP="000119F4">
      <w:pPr>
        <w:rPr>
          <w:rFonts w:ascii="Arial" w:hAnsi="Arial" w:cs="Arial"/>
        </w:rPr>
      </w:pPr>
    </w:p>
    <w:p w:rsidR="00B1410B" w:rsidRDefault="00B1410B" w:rsidP="000119F4">
      <w:pPr>
        <w:rPr>
          <w:b/>
        </w:rPr>
      </w:pPr>
      <w:r w:rsidRPr="00B74D19">
        <w:rPr>
          <w:rFonts w:ascii="Arial" w:hAnsi="Arial" w:cs="Arial"/>
          <w:noProof/>
          <w:lang w:eastAsia="de-DE"/>
        </w:rPr>
        <w:drawing>
          <wp:inline distT="0" distB="0" distL="0" distR="0" wp14:anchorId="42AD7883" wp14:editId="13F511C9">
            <wp:extent cx="2537460" cy="1691640"/>
            <wp:effectExtent l="0" t="0" r="0" b="3810"/>
            <wp:docPr id="2" name="Grafik 2" descr="C:\Users\Cstelzer\Nextcloud\Marketing international\Productpictures\Productpictures 2020\Web\M310_Grup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Marketing international\Productpictures\Productpictures 2020\Web\M310_Grupp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37460" cy="1691640"/>
                    </a:xfrm>
                    <a:prstGeom prst="rect">
                      <a:avLst/>
                    </a:prstGeom>
                    <a:noFill/>
                    <a:ln>
                      <a:noFill/>
                    </a:ln>
                  </pic:spPr>
                </pic:pic>
              </a:graphicData>
            </a:graphic>
          </wp:inline>
        </w:drawing>
      </w:r>
    </w:p>
    <w:p w:rsidR="003F6927" w:rsidRPr="003F6927" w:rsidRDefault="000119F4" w:rsidP="003F6927">
      <w:pPr>
        <w:ind w:right="-432"/>
        <w:rPr>
          <w:rFonts w:ascii="Arial" w:hAnsi="Arial" w:cs="Arial"/>
          <w:lang w:val="nl-NL"/>
        </w:rPr>
      </w:pPr>
      <w:proofErr w:type="spellStart"/>
      <w:r>
        <w:rPr>
          <w:rFonts w:ascii="Arial" w:hAnsi="Arial" w:cs="Arial"/>
          <w:b/>
        </w:rPr>
        <w:t>Photo</w:t>
      </w:r>
      <w:proofErr w:type="spellEnd"/>
      <w:r w:rsidR="003F6927">
        <w:rPr>
          <w:rFonts w:ascii="Arial" w:hAnsi="Arial" w:cs="Arial"/>
          <w:b/>
        </w:rPr>
        <w:t xml:space="preserve"> 2</w:t>
      </w:r>
      <w:r w:rsidR="00D21D88">
        <w:rPr>
          <w:rFonts w:ascii="Arial" w:hAnsi="Arial" w:cs="Arial"/>
          <w:b/>
        </w:rPr>
        <w:t>:</w:t>
      </w:r>
      <w:r w:rsidR="003F6927" w:rsidRPr="003F6927">
        <w:rPr>
          <w:rFonts w:ascii="Arial" w:hAnsi="Arial" w:cs="Arial"/>
          <w:lang w:val="nl-NL"/>
        </w:rPr>
        <w:t xml:space="preserve"> Horn élargit la gamme des systèmes de fraisage M310</w:t>
      </w:r>
      <w:r w:rsidR="00D21D88">
        <w:rPr>
          <w:rFonts w:ascii="Arial" w:hAnsi="Arial" w:cs="Arial"/>
          <w:lang w:val="nl-NL"/>
        </w:rPr>
        <w:t xml:space="preserve"> p</w:t>
      </w:r>
      <w:r w:rsidR="00D21D88" w:rsidRPr="003F6927">
        <w:rPr>
          <w:rFonts w:ascii="Arial" w:hAnsi="Arial" w:cs="Arial"/>
          <w:lang w:val="nl-NL"/>
        </w:rPr>
        <w:t>our le fraisage de gorges et de tronçonnage</w:t>
      </w:r>
      <w:r w:rsidR="00D21D88">
        <w:rPr>
          <w:rFonts w:ascii="Arial" w:hAnsi="Arial" w:cs="Arial"/>
          <w:lang w:val="nl-NL"/>
        </w:rPr>
        <w:t>.</w:t>
      </w:r>
      <w:bookmarkStart w:id="0" w:name="_GoBack"/>
      <w:bookmarkEnd w:id="0"/>
    </w:p>
    <w:p w:rsidR="000119F4" w:rsidRPr="00A34100" w:rsidRDefault="000119F4" w:rsidP="000119F4">
      <w:pPr>
        <w:rPr>
          <w:rFonts w:ascii="Arial" w:hAnsi="Arial" w:cs="Arial"/>
        </w:rPr>
      </w:pPr>
      <w:r>
        <w:rPr>
          <w:rFonts w:ascii="Arial" w:hAnsi="Arial" w:cs="Arial"/>
        </w:rPr>
        <w:t>Source</w:t>
      </w:r>
      <w:r w:rsidRPr="00A34100">
        <w:rPr>
          <w:rFonts w:ascii="Arial" w:hAnsi="Arial" w:cs="Arial"/>
        </w:rPr>
        <w:t>: Horn/Sauermann</w:t>
      </w:r>
    </w:p>
    <w:p w:rsidR="000119F4" w:rsidRPr="00A34100" w:rsidRDefault="000119F4" w:rsidP="000119F4">
      <w:pPr>
        <w:rPr>
          <w:rFonts w:ascii="Arial" w:hAnsi="Arial" w:cs="Arial"/>
        </w:rPr>
      </w:pPr>
    </w:p>
    <w:p w:rsidR="000119F4" w:rsidRPr="000119F4" w:rsidRDefault="000119F4" w:rsidP="000119F4">
      <w:pPr>
        <w:autoSpaceDE w:val="0"/>
        <w:autoSpaceDN w:val="0"/>
        <w:adjustRightInd w:val="0"/>
        <w:spacing w:after="0" w:line="360" w:lineRule="auto"/>
        <w:rPr>
          <w:rFonts w:ascii="Arial" w:hAnsi="Arial" w:cs="Arial"/>
        </w:rPr>
      </w:pPr>
      <w:r w:rsidRPr="000119F4">
        <w:rPr>
          <w:rFonts w:ascii="Arial" w:hAnsi="Arial" w:cs="Arial"/>
        </w:rPr>
        <w:t xml:space="preserve">Responsable des </w:t>
      </w:r>
      <w:proofErr w:type="spellStart"/>
      <w:r w:rsidRPr="000119F4">
        <w:rPr>
          <w:rFonts w:ascii="Arial" w:hAnsi="Arial" w:cs="Arial"/>
        </w:rPr>
        <w:t>demandes</w:t>
      </w:r>
      <w:proofErr w:type="spellEnd"/>
      <w:r w:rsidRPr="000119F4">
        <w:rPr>
          <w:rFonts w:ascii="Arial" w:hAnsi="Arial" w:cs="Arial"/>
        </w:rPr>
        <w:t xml:space="preserve"> de </w:t>
      </w:r>
      <w:proofErr w:type="spellStart"/>
      <w:r w:rsidRPr="000119F4">
        <w:rPr>
          <w:rFonts w:ascii="Arial" w:hAnsi="Arial" w:cs="Arial"/>
        </w:rPr>
        <w:t>précisions</w:t>
      </w:r>
      <w:proofErr w:type="spellEnd"/>
      <w:r w:rsidRPr="000119F4">
        <w:rPr>
          <w:rFonts w:ascii="Arial" w:hAnsi="Arial" w:cs="Arial"/>
        </w:rPr>
        <w:t xml:space="preserve">: </w:t>
      </w:r>
    </w:p>
    <w:p w:rsidR="0002151F" w:rsidRDefault="000119F4" w:rsidP="000119F4">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rsidR="000119F4" w:rsidRPr="00A34100" w:rsidRDefault="000119F4" w:rsidP="000119F4">
      <w:pPr>
        <w:autoSpaceDE w:val="0"/>
        <w:autoSpaceDN w:val="0"/>
        <w:adjustRightInd w:val="0"/>
        <w:spacing w:after="0" w:line="360" w:lineRule="auto"/>
        <w:rPr>
          <w:rFonts w:ascii="Arial" w:hAnsi="Arial" w:cs="Arial"/>
        </w:rPr>
      </w:pPr>
      <w:r w:rsidRPr="00A34100">
        <w:rPr>
          <w:rFonts w:ascii="Arial" w:hAnsi="Arial" w:cs="Arial"/>
        </w:rPr>
        <w:t>Christian Thiele</w:t>
      </w:r>
    </w:p>
    <w:p w:rsidR="0002151F" w:rsidRDefault="0002151F" w:rsidP="000119F4">
      <w:pPr>
        <w:autoSpaceDE w:val="0"/>
        <w:autoSpaceDN w:val="0"/>
        <w:adjustRightInd w:val="0"/>
        <w:spacing w:after="0" w:line="360" w:lineRule="auto"/>
        <w:rPr>
          <w:rFonts w:ascii="Arial" w:hAnsi="Arial" w:cs="Arial"/>
        </w:rPr>
      </w:pPr>
      <w:proofErr w:type="spellStart"/>
      <w:r>
        <w:rPr>
          <w:rFonts w:ascii="Arial" w:hAnsi="Arial" w:cs="Arial"/>
        </w:rPr>
        <w:t>Chargé</w:t>
      </w:r>
      <w:proofErr w:type="spellEnd"/>
      <w:r>
        <w:rPr>
          <w:rFonts w:ascii="Arial" w:hAnsi="Arial" w:cs="Arial"/>
        </w:rPr>
        <w:t xml:space="preserve"> de presse</w:t>
      </w:r>
    </w:p>
    <w:p w:rsidR="000119F4" w:rsidRPr="00A34100" w:rsidRDefault="0075139F" w:rsidP="000119F4">
      <w:pPr>
        <w:autoSpaceDE w:val="0"/>
        <w:autoSpaceDN w:val="0"/>
        <w:adjustRightInd w:val="0"/>
        <w:spacing w:after="0" w:line="360" w:lineRule="auto"/>
        <w:rPr>
          <w:rFonts w:ascii="Arial" w:hAnsi="Arial" w:cs="Arial"/>
        </w:rPr>
      </w:pPr>
      <w:r>
        <w:rPr>
          <w:rFonts w:ascii="Arial" w:hAnsi="Arial" w:cs="Arial"/>
        </w:rPr>
        <w:t>Horn-Straße 1</w:t>
      </w:r>
      <w:r w:rsidR="000119F4" w:rsidRPr="00A34100">
        <w:rPr>
          <w:rFonts w:ascii="Arial" w:hAnsi="Arial" w:cs="Arial"/>
        </w:rPr>
        <w:t>, 72072 Tübingen</w:t>
      </w:r>
    </w:p>
    <w:p w:rsidR="000119F4" w:rsidRPr="00A34100" w:rsidRDefault="000119F4" w:rsidP="000119F4">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0119F4" w:rsidRPr="00A34100" w:rsidRDefault="000119F4" w:rsidP="000119F4">
      <w:pPr>
        <w:autoSpaceDE w:val="0"/>
        <w:autoSpaceDN w:val="0"/>
        <w:adjustRightInd w:val="0"/>
        <w:spacing w:after="0" w:line="360" w:lineRule="auto"/>
        <w:rPr>
          <w:rFonts w:ascii="Arial" w:hAnsi="Arial" w:cs="Arial"/>
          <w:b/>
        </w:rPr>
      </w:pPr>
      <w:r w:rsidRPr="00A34100">
        <w:rPr>
          <w:rFonts w:ascii="Arial" w:hAnsi="Arial" w:cs="Arial"/>
          <w:lang w:val="en-US"/>
        </w:rPr>
        <w:t xml:space="preserve">Email: </w:t>
      </w:r>
      <w:hyperlink r:id="rId8" w:history="1">
        <w:r w:rsidR="00073771" w:rsidRPr="00D83A5D">
          <w:rPr>
            <w:rStyle w:val="Hyperlink"/>
            <w:rFonts w:ascii="Arial" w:hAnsi="Arial" w:cs="Arial"/>
            <w:lang w:val="en-US"/>
          </w:rPr>
          <w:t>christian.thiele@PHorn.de</w:t>
        </w:r>
      </w:hyperlink>
      <w:r w:rsidRPr="00A34100">
        <w:rPr>
          <w:rFonts w:ascii="Arial" w:hAnsi="Arial" w:cs="Arial"/>
          <w:lang w:val="en-US"/>
        </w:rPr>
        <w:t xml:space="preserve">, </w:t>
      </w:r>
      <w:hyperlink r:id="rId9" w:history="1">
        <w:r w:rsidR="00073771" w:rsidRPr="00D83A5D">
          <w:rPr>
            <w:rStyle w:val="Hyperlink"/>
            <w:rFonts w:ascii="Arial" w:hAnsi="Arial" w:cs="Arial"/>
            <w:lang w:val="en-US"/>
          </w:rPr>
          <w:t>www.PHorn.de</w:t>
        </w:r>
      </w:hyperlink>
    </w:p>
    <w:sectPr w:rsidR="000119F4" w:rsidRPr="00A3410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627E" w:rsidRDefault="0065627E" w:rsidP="00925DB2">
      <w:pPr>
        <w:spacing w:after="0" w:line="240" w:lineRule="auto"/>
      </w:pPr>
      <w:r>
        <w:separator/>
      </w:r>
    </w:p>
  </w:endnote>
  <w:endnote w:type="continuationSeparator" w:id="0">
    <w:p w:rsidR="0065627E" w:rsidRDefault="0065627E"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D21D88">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D21D88">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D21D88">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D21D88">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627E" w:rsidRDefault="0065627E" w:rsidP="00925DB2">
      <w:pPr>
        <w:spacing w:after="0" w:line="240" w:lineRule="auto"/>
      </w:pPr>
      <w:r>
        <w:separator/>
      </w:r>
    </w:p>
  </w:footnote>
  <w:footnote w:type="continuationSeparator" w:id="0">
    <w:p w:rsidR="0065627E" w:rsidRDefault="0065627E"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A0FBC"/>
    <w:rsid w:val="002B43E1"/>
    <w:rsid w:val="002B7497"/>
    <w:rsid w:val="002C5EEA"/>
    <w:rsid w:val="002D3034"/>
    <w:rsid w:val="002F6AA3"/>
    <w:rsid w:val="00330180"/>
    <w:rsid w:val="00355D04"/>
    <w:rsid w:val="0037244C"/>
    <w:rsid w:val="00392DC1"/>
    <w:rsid w:val="003977AA"/>
    <w:rsid w:val="003C15B5"/>
    <w:rsid w:val="003D70ED"/>
    <w:rsid w:val="003E3E66"/>
    <w:rsid w:val="003F5834"/>
    <w:rsid w:val="003F6927"/>
    <w:rsid w:val="00407668"/>
    <w:rsid w:val="0041301E"/>
    <w:rsid w:val="004335FD"/>
    <w:rsid w:val="00434B0A"/>
    <w:rsid w:val="00437AB3"/>
    <w:rsid w:val="00471C29"/>
    <w:rsid w:val="00472F73"/>
    <w:rsid w:val="00475D21"/>
    <w:rsid w:val="004B4972"/>
    <w:rsid w:val="004E285F"/>
    <w:rsid w:val="004E372C"/>
    <w:rsid w:val="004E4EC2"/>
    <w:rsid w:val="004E6F5A"/>
    <w:rsid w:val="00521B1D"/>
    <w:rsid w:val="00545B8A"/>
    <w:rsid w:val="00554440"/>
    <w:rsid w:val="00556398"/>
    <w:rsid w:val="00567DA8"/>
    <w:rsid w:val="005B372D"/>
    <w:rsid w:val="005E299E"/>
    <w:rsid w:val="005E62B9"/>
    <w:rsid w:val="00617E9D"/>
    <w:rsid w:val="00636ABA"/>
    <w:rsid w:val="00650455"/>
    <w:rsid w:val="0065627E"/>
    <w:rsid w:val="00693D38"/>
    <w:rsid w:val="006A247B"/>
    <w:rsid w:val="006A5291"/>
    <w:rsid w:val="006B5CEE"/>
    <w:rsid w:val="006F3A10"/>
    <w:rsid w:val="007019A7"/>
    <w:rsid w:val="00706F5D"/>
    <w:rsid w:val="00707C16"/>
    <w:rsid w:val="00723E5C"/>
    <w:rsid w:val="00725BCA"/>
    <w:rsid w:val="00731DE2"/>
    <w:rsid w:val="00734587"/>
    <w:rsid w:val="0075139F"/>
    <w:rsid w:val="00762688"/>
    <w:rsid w:val="0078218B"/>
    <w:rsid w:val="007879E0"/>
    <w:rsid w:val="007A52E3"/>
    <w:rsid w:val="007A7386"/>
    <w:rsid w:val="007D3C38"/>
    <w:rsid w:val="007F1A5E"/>
    <w:rsid w:val="007F41C0"/>
    <w:rsid w:val="007F6A41"/>
    <w:rsid w:val="008371F7"/>
    <w:rsid w:val="008541F6"/>
    <w:rsid w:val="00856156"/>
    <w:rsid w:val="00867A00"/>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60596"/>
    <w:rsid w:val="00A617E2"/>
    <w:rsid w:val="00A65E23"/>
    <w:rsid w:val="00A84F31"/>
    <w:rsid w:val="00A9258C"/>
    <w:rsid w:val="00AA51BC"/>
    <w:rsid w:val="00AF5558"/>
    <w:rsid w:val="00AF6654"/>
    <w:rsid w:val="00B0243E"/>
    <w:rsid w:val="00B11BD6"/>
    <w:rsid w:val="00B1410B"/>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B138C"/>
    <w:rsid w:val="00CC4269"/>
    <w:rsid w:val="00D21D88"/>
    <w:rsid w:val="00D62E01"/>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359</Words>
  <Characters>2265</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2619</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7</cp:revision>
  <cp:lastPrinted>2015-02-20T10:59:00Z</cp:lastPrinted>
  <dcterms:created xsi:type="dcterms:W3CDTF">2021-03-04T13:42:00Z</dcterms:created>
  <dcterms:modified xsi:type="dcterms:W3CDTF">2021-03-23T12:34:00Z</dcterms:modified>
</cp:coreProperties>
</file>